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8" w:rsidRPr="0041546E" w:rsidRDefault="0041546E" w:rsidP="0041546E">
      <w:pPr>
        <w:jc w:val="center"/>
        <w:rPr>
          <w:b/>
        </w:rPr>
      </w:pPr>
      <w:r w:rsidRPr="0041546E">
        <w:rPr>
          <w:b/>
        </w:rPr>
        <w:t>Chapter 11 Terms</w:t>
      </w: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</w:rPr>
        <w:sectPr w:rsidR="0041546E" w:rsidSect="0041546E">
          <w:pgSz w:w="12240" w:h="15840" w:code="1"/>
          <w:pgMar w:top="1440" w:right="1627" w:bottom="806" w:left="1627" w:header="864" w:footer="864" w:gutter="0"/>
          <w:cols w:space="720"/>
          <w:titlePg/>
        </w:sectPr>
      </w:pP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space="720"/>
          <w:titlePg/>
        </w:sectPr>
      </w:pPr>
    </w:p>
    <w:p w:rsidR="0041546E" w:rsidRP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41546E">
        <w:rPr>
          <w:rFonts w:ascii="Times New Roman" w:eastAsia="Times" w:hAnsi="Times New Roman" w:cs="Times New Roman"/>
          <w:b/>
          <w:bCs/>
          <w:sz w:val="24"/>
          <w:szCs w:val="24"/>
        </w:rPr>
        <w:lastRenderedPageBreak/>
        <w:t>Vocabulary (pp. 408-409)</w:t>
      </w:r>
    </w:p>
    <w:p w:rsid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sz w:val="20"/>
          <w:szCs w:val="20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space="720"/>
          <w:titlePg/>
        </w:sectPr>
      </w:pP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lastRenderedPageBreak/>
        <w:t>aorta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arteriole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artery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atrioventricular bundle (bundle of His)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atrioventricular node (AV node)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atrium, atria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capillary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carbon dioxide (CO</w:t>
      </w:r>
      <w:r w:rsidRPr="0041546E">
        <w:rPr>
          <w:rFonts w:ascii="Times New Roman" w:eastAsia="Times" w:hAnsi="Times New Roman" w:cs="Times New Roman"/>
          <w:vertAlign w:val="subscript"/>
        </w:rPr>
        <w:t>2</w:t>
      </w:r>
      <w:r w:rsidRPr="0041546E">
        <w:rPr>
          <w:rFonts w:ascii="Times New Roman" w:eastAsia="Times" w:hAnsi="Times New Roman" w:cs="Times New Roman"/>
        </w:rPr>
        <w:t>)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coronary arteries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deoxygenated blood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diastole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endocardium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endothelium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mitral valve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murmur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myocardium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normal sinus rhythm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oxygen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lastRenderedPageBreak/>
        <w:t>pacemaker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pericardium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pulmonary artery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pulmonary circulation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pulmonary valve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pulmonary vein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pulse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septum, septa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sinoatrial node (SA node)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nl-NL"/>
        </w:rPr>
      </w:pPr>
      <w:r w:rsidRPr="0041546E">
        <w:rPr>
          <w:rFonts w:ascii="Times New Roman" w:eastAsia="Times" w:hAnsi="Times New Roman" w:cs="Times New Roman"/>
          <w:lang w:val="nl-NL"/>
        </w:rPr>
        <w:t>sphygmomanometer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nl-NL"/>
        </w:rPr>
      </w:pPr>
      <w:r w:rsidRPr="0041546E">
        <w:rPr>
          <w:rFonts w:ascii="Times New Roman" w:eastAsia="Times" w:hAnsi="Times New Roman" w:cs="Times New Roman"/>
          <w:lang w:val="nl-NL"/>
        </w:rPr>
        <w:t>systemic circulation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nl-NL"/>
        </w:rPr>
      </w:pPr>
      <w:r w:rsidRPr="0041546E">
        <w:rPr>
          <w:rFonts w:ascii="Times New Roman" w:eastAsia="Times" w:hAnsi="Times New Roman" w:cs="Times New Roman"/>
          <w:lang w:val="nl-NL"/>
        </w:rPr>
        <w:t>systole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nl-NL"/>
        </w:rPr>
      </w:pPr>
      <w:r w:rsidRPr="0041546E">
        <w:rPr>
          <w:rFonts w:ascii="Times New Roman" w:eastAsia="Times" w:hAnsi="Times New Roman" w:cs="Times New Roman"/>
          <w:lang w:val="nl-NL"/>
        </w:rPr>
        <w:t>tricuspid valve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valve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vein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vena cava, venae cavae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ventricle</w:t>
      </w:r>
    </w:p>
    <w:p w:rsidR="0041546E" w:rsidRPr="0041546E" w:rsidRDefault="0041546E" w:rsidP="0041546E">
      <w:pPr>
        <w:pStyle w:val="ListParagraph"/>
        <w:numPr>
          <w:ilvl w:val="0"/>
          <w:numId w:val="1"/>
        </w:numPr>
        <w:tabs>
          <w:tab w:val="left" w:pos="245"/>
          <w:tab w:val="left" w:pos="1440"/>
        </w:tabs>
        <w:spacing w:before="12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venule</w:t>
      </w: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  <w:lang w:val="es-MX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num="2" w:space="720"/>
          <w:titlePg/>
        </w:sectPr>
      </w:pP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  <w:lang w:val="es-MX"/>
        </w:rPr>
      </w:pP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  <w:lang w:val="es-MX"/>
        </w:rPr>
      </w:pPr>
    </w:p>
    <w:p w:rsidR="0041546E" w:rsidRP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4"/>
          <w:szCs w:val="24"/>
          <w:lang w:val="es-MX"/>
        </w:rPr>
      </w:pPr>
      <w:r w:rsidRPr="0041546E">
        <w:rPr>
          <w:rFonts w:ascii="Times New Roman" w:eastAsia="Times" w:hAnsi="Times New Roman" w:cs="Times New Roman"/>
          <w:b/>
          <w:bCs/>
          <w:sz w:val="24"/>
          <w:szCs w:val="24"/>
          <w:lang w:val="es-MX"/>
        </w:rPr>
        <w:t>Terminology (pp. 409-412)</w:t>
      </w:r>
    </w:p>
    <w:p w:rsid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  <w:lang w:val="es-MX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space="720"/>
          <w:titlePg/>
        </w:sectPr>
      </w:pP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lastRenderedPageBreak/>
        <w:t>angi/o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aort/o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arter/o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arteri/o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ather/o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atri/o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brachi/o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cardi/o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cholesterol/o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coron/o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cyan/o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myx/o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ox/o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lastRenderedPageBreak/>
        <w:t>pericardi/o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phleb/o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 xml:space="preserve">rrhythm/o 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sphygm/o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steth/o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thromb/o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valvul/o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valv/o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vas/o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vascul/o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ven/o, ven/i</w:t>
      </w:r>
    </w:p>
    <w:p w:rsidR="0041546E" w:rsidRPr="0041546E" w:rsidRDefault="0041546E" w:rsidP="0041546E">
      <w:pPr>
        <w:pStyle w:val="ListParagraph"/>
        <w:numPr>
          <w:ilvl w:val="0"/>
          <w:numId w:val="2"/>
        </w:numPr>
        <w:tabs>
          <w:tab w:val="left" w:pos="245"/>
          <w:tab w:val="left" w:pos="1440"/>
        </w:tabs>
        <w:spacing w:before="10" w:after="0" w:line="240" w:lineRule="auto"/>
        <w:rPr>
          <w:rFonts w:ascii="Times New Roman" w:eastAsia="Times" w:hAnsi="Times New Roman" w:cs="Times New Roman"/>
          <w:lang w:val="es-MX"/>
        </w:rPr>
      </w:pPr>
      <w:r w:rsidRPr="0041546E">
        <w:rPr>
          <w:rFonts w:ascii="Times New Roman" w:eastAsia="Times" w:hAnsi="Times New Roman" w:cs="Times New Roman"/>
          <w:lang w:val="es-MX"/>
        </w:rPr>
        <w:t>ventricul/o</w:t>
      </w:r>
    </w:p>
    <w:p w:rsid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num="2" w:space="720"/>
          <w:titlePg/>
        </w:sectPr>
      </w:pPr>
    </w:p>
    <w:p w:rsidR="0041546E" w:rsidRP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0"/>
          <w:szCs w:val="20"/>
        </w:rPr>
      </w:pPr>
    </w:p>
    <w:p w:rsidR="0041546E" w:rsidRP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490" w:hanging="245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41546E">
        <w:rPr>
          <w:rFonts w:ascii="Times New Roman" w:eastAsia="Times" w:hAnsi="Times New Roman" w:cs="Times New Roman"/>
          <w:b/>
          <w:bCs/>
          <w:sz w:val="24"/>
          <w:szCs w:val="24"/>
        </w:rPr>
        <w:t>Pathology:</w:t>
      </w:r>
      <w:r w:rsidRPr="0041546E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</w:t>
      </w:r>
      <w:r w:rsidRPr="0041546E">
        <w:rPr>
          <w:rFonts w:ascii="Times New Roman" w:eastAsia="Times" w:hAnsi="Times New Roman" w:cs="Times New Roman"/>
          <w:b/>
          <w:bCs/>
          <w:sz w:val="24"/>
          <w:szCs w:val="24"/>
        </w:rPr>
        <w:t>The Heart and Blood Vessels (pp. 412-423)</w:t>
      </w:r>
    </w:p>
    <w:p w:rsid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  <w:sectPr w:rsidR="0041546E" w:rsidSect="0041546E">
          <w:type w:val="continuous"/>
          <w:pgSz w:w="12240" w:h="15840" w:code="1"/>
          <w:pgMar w:top="1440" w:right="1627" w:bottom="806" w:left="1627" w:header="864" w:footer="864" w:gutter="0"/>
          <w:cols w:space="720"/>
          <w:titlePg/>
        </w:sectPr>
      </w:pP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lastRenderedPageBreak/>
        <w:t>arrhythmias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heart block (atrioventricular block)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flutter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fibrillation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congenital heart disease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proofErr w:type="spellStart"/>
      <w:r w:rsidRPr="0041546E">
        <w:rPr>
          <w:rFonts w:ascii="Times New Roman" w:eastAsia="Times" w:hAnsi="Times New Roman" w:cs="Times New Roman"/>
        </w:rPr>
        <w:t>coarctation</w:t>
      </w:r>
      <w:proofErr w:type="spellEnd"/>
      <w:r w:rsidRPr="0041546E">
        <w:rPr>
          <w:rFonts w:ascii="Times New Roman" w:eastAsia="Times" w:hAnsi="Times New Roman" w:cs="Times New Roman"/>
        </w:rPr>
        <w:t xml:space="preserve"> of the aorta (CoA)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patent ductus arteriosus (PDA)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septal defects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 xml:space="preserve">tetralogy of </w:t>
      </w:r>
      <w:proofErr w:type="spellStart"/>
      <w:r w:rsidRPr="0041546E">
        <w:rPr>
          <w:rFonts w:ascii="Times New Roman" w:eastAsia="Times" w:hAnsi="Times New Roman" w:cs="Times New Roman"/>
        </w:rPr>
        <w:t>Fallot</w:t>
      </w:r>
      <w:proofErr w:type="spellEnd"/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congestive heart failure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coronary artery disease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lastRenderedPageBreak/>
        <w:t>endocarditis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hypertensive heart disease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mitral valve prolapse (MVP)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murmur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pericarditis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rheumatic heart disease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aneurysm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hypertension (HTN)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peripheral arterial disease (PAD)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Raynaud’s disease</w:t>
      </w:r>
    </w:p>
    <w:p w:rsidR="0041546E" w:rsidRPr="0041546E" w:rsidRDefault="0041546E" w:rsidP="0041546E">
      <w:pPr>
        <w:pStyle w:val="ListParagraph"/>
        <w:numPr>
          <w:ilvl w:val="0"/>
          <w:numId w:val="3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41546E">
        <w:rPr>
          <w:rFonts w:ascii="Times New Roman" w:eastAsia="Times" w:hAnsi="Times New Roman" w:cs="Times New Roman"/>
        </w:rPr>
        <w:t>varicose veins</w:t>
      </w:r>
    </w:p>
    <w:p w:rsidR="0041546E" w:rsidRPr="0041546E" w:rsidRDefault="0041546E" w:rsidP="0041546E">
      <w:pPr>
        <w:tabs>
          <w:tab w:val="left" w:pos="245"/>
          <w:tab w:val="left" w:pos="1440"/>
        </w:tabs>
        <w:spacing w:after="0" w:line="240" w:lineRule="auto"/>
        <w:ind w:left="720" w:hanging="245"/>
        <w:rPr>
          <w:rFonts w:ascii="Times New Roman" w:eastAsia="Times" w:hAnsi="Times New Roman" w:cs="Times New Roman"/>
          <w:sz w:val="20"/>
          <w:szCs w:val="20"/>
        </w:rPr>
        <w:sectPr w:rsidR="0041546E" w:rsidRPr="0041546E" w:rsidSect="0041546E">
          <w:type w:val="continuous"/>
          <w:pgSz w:w="12240" w:h="15840" w:code="1"/>
          <w:pgMar w:top="1440" w:right="1627" w:bottom="806" w:left="1627" w:header="864" w:footer="864" w:gutter="0"/>
          <w:cols w:num="2" w:space="720"/>
          <w:titlePg/>
        </w:sectPr>
      </w:pPr>
    </w:p>
    <w:p w:rsidR="0041546E" w:rsidRPr="0041546E" w:rsidRDefault="0041546E" w:rsidP="0041546E">
      <w:pPr>
        <w:spacing w:after="0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41546E">
        <w:rPr>
          <w:rFonts w:ascii="Times New Roman" w:eastAsia="Times" w:hAnsi="Times New Roman" w:cs="Times New Roman"/>
          <w:b/>
          <w:bCs/>
          <w:sz w:val="24"/>
          <w:szCs w:val="24"/>
        </w:rPr>
        <w:lastRenderedPageBreak/>
        <w:t>Laboratory Tests and Clinical Procedures (pp. 425-431)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BNP test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bookmarkStart w:id="0" w:name="_GoBack"/>
      <w:bookmarkEnd w:id="0"/>
      <w:r w:rsidRPr="0041546E">
        <w:rPr>
          <w:rFonts w:ascii="Times New Roman" w:eastAsia="Times" w:hAnsi="Times New Roman" w:cs="Times New Roman"/>
        </w:rPr>
        <w:t>cardiac biomarkers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lipid tests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lipoprotein electrophoresis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angiography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computed tomography angiography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digital subtraction angiography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electron beam computed tomography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Doppler ultrasound studies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 xml:space="preserve">echocardiography 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positron emission tomography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 xml:space="preserve">technetium Tc 99m </w:t>
      </w:r>
      <w:proofErr w:type="spellStart"/>
      <w:r w:rsidRPr="0041546E">
        <w:rPr>
          <w:rFonts w:ascii="Times New Roman" w:eastAsia="Times" w:hAnsi="Times New Roman" w:cs="Times New Roman"/>
        </w:rPr>
        <w:t>sestamibi</w:t>
      </w:r>
      <w:proofErr w:type="spellEnd"/>
      <w:r w:rsidRPr="0041546E">
        <w:rPr>
          <w:rFonts w:ascii="Times New Roman" w:eastAsia="Times" w:hAnsi="Times New Roman" w:cs="Times New Roman"/>
        </w:rPr>
        <w:t xml:space="preserve"> scan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thallium 201 scan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cardiac MRI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cardiac catheterization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electrocardiography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proofErr w:type="spellStart"/>
      <w:r w:rsidRPr="0041546E">
        <w:rPr>
          <w:rFonts w:ascii="Times New Roman" w:eastAsia="Times" w:hAnsi="Times New Roman" w:cs="Times New Roman"/>
        </w:rPr>
        <w:t>Holter</w:t>
      </w:r>
      <w:proofErr w:type="spellEnd"/>
      <w:r w:rsidRPr="0041546E">
        <w:rPr>
          <w:rFonts w:ascii="Times New Roman" w:eastAsia="Times" w:hAnsi="Times New Roman" w:cs="Times New Roman"/>
        </w:rPr>
        <w:t xml:space="preserve"> monitoring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stress test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catheter ablation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coronary artery bypass grafting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defibrillation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endarterectomy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extracorporeal circulation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heart transplantation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tabs>
          <w:tab w:val="left" w:pos="245"/>
          <w:tab w:val="left" w:pos="1440"/>
        </w:tabs>
        <w:spacing w:after="0" w:line="240" w:lineRule="auto"/>
        <w:rPr>
          <w:rFonts w:ascii="Times New Roman" w:eastAsia="Times" w:hAnsi="Times New Roman" w:cs="Times New Roman"/>
        </w:rPr>
      </w:pPr>
      <w:r w:rsidRPr="0041546E">
        <w:rPr>
          <w:rFonts w:ascii="Times New Roman" w:eastAsia="Times" w:hAnsi="Times New Roman" w:cs="Times New Roman"/>
        </w:rPr>
        <w:t>percutaneous coronary intervention</w:t>
      </w:r>
    </w:p>
    <w:p w:rsidR="0041546E" w:rsidRPr="0041546E" w:rsidRDefault="0041546E" w:rsidP="0041546E">
      <w:pPr>
        <w:pStyle w:val="ListParagraph"/>
        <w:numPr>
          <w:ilvl w:val="0"/>
          <w:numId w:val="4"/>
        </w:numPr>
        <w:spacing w:after="0"/>
      </w:pPr>
      <w:r w:rsidRPr="0041546E">
        <w:rPr>
          <w:rFonts w:ascii="Times New Roman" w:eastAsia="Times" w:hAnsi="Times New Roman" w:cs="Times New Roman"/>
        </w:rPr>
        <w:t>thrombolytic therapy</w:t>
      </w:r>
    </w:p>
    <w:sectPr w:rsidR="0041546E" w:rsidRPr="0041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F0B"/>
    <w:multiLevelType w:val="hybridMultilevel"/>
    <w:tmpl w:val="E7207D2A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15103F49"/>
    <w:multiLevelType w:val="hybridMultilevel"/>
    <w:tmpl w:val="2B4EB7E4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62A1783F"/>
    <w:multiLevelType w:val="hybridMultilevel"/>
    <w:tmpl w:val="986E59DC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75533074"/>
    <w:multiLevelType w:val="hybridMultilevel"/>
    <w:tmpl w:val="404C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E"/>
    <w:rsid w:val="0041546E"/>
    <w:rsid w:val="00600AF3"/>
    <w:rsid w:val="00D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8B91-BBF6-4E79-8EAE-281B1CA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2016-02-17T19:06:00Z</dcterms:created>
  <dcterms:modified xsi:type="dcterms:W3CDTF">2016-02-17T19:32:00Z</dcterms:modified>
</cp:coreProperties>
</file>